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11868086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CB7234">
              <w:rPr>
                <w:rFonts w:ascii="Century Gothic" w:hAnsi="Century Gothic" w:cs="Arial"/>
                <w:sz w:val="20"/>
                <w:szCs w:val="20"/>
              </w:rPr>
              <w:t>9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5 Intan</w:t>
                </w:r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F70BB2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1C9C73D0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0F623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21F2DAB59D3F4F688C6103CE8CAD7C49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0F6232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4CAFE805" w:rsidR="000D5D7E" w:rsidRPr="00E55395" w:rsidRDefault="00432489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32489">
              <w:rPr>
                <w:rFonts w:ascii="Century Gothic" w:hAnsi="Century Gothic" w:cs="Arial"/>
                <w:sz w:val="20"/>
                <w:szCs w:val="20"/>
              </w:rPr>
              <w:t>Adjectives e.g. popular,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432489">
              <w:rPr>
                <w:rFonts w:ascii="Century Gothic" w:hAnsi="Century Gothic" w:cs="Arial"/>
                <w:sz w:val="20"/>
                <w:szCs w:val="20"/>
              </w:rPr>
              <w:t>interesting; Verb: have got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417F2D03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B7234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4E29789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B7234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2208397E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76DE876" w:rsidR="000D5D7E" w:rsidRPr="00E55395" w:rsidRDefault="00CB7234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2.1 Communicate simple information intelligibly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0474A2B5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4.2.4 Describe people, places and objects using suitable statements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A68A97A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2.1.5 Describe people, places and objects using suitable statements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45083D0A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write </w:t>
            </w:r>
            <w:r w:rsidR="00C1512F">
              <w:rPr>
                <w:rFonts w:ascii="Century Gothic" w:hAnsi="Century Gothic" w:cs="Arial"/>
                <w:sz w:val="20"/>
                <w:szCs w:val="20"/>
                <w:lang w:val="en-MY"/>
              </w:rPr>
              <w:t>8 correct forms of have got.</w:t>
            </w:r>
          </w:p>
          <w:p w14:paraId="1956E5B9" w14:textId="2B714DA1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C1512F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practice </w:t>
            </w:r>
            <w:r w:rsidR="005C7AB5">
              <w:rPr>
                <w:rFonts w:ascii="Century Gothic" w:hAnsi="Century Gothic" w:cs="Arial"/>
                <w:sz w:val="20"/>
                <w:szCs w:val="20"/>
                <w:lang w:val="en-MY"/>
              </w:rPr>
              <w:t>2</w:t>
            </w:r>
            <w:r w:rsidR="00C1512F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new dialogue with their pairs.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27437978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C1512F">
              <w:rPr>
                <w:rFonts w:ascii="Century Gothic" w:hAnsi="Century Gothic" w:cs="Arial"/>
                <w:sz w:val="20"/>
                <w:szCs w:val="20"/>
                <w:lang w:val="en-MY"/>
              </w:rPr>
              <w:t>write 8 correct forms of have got.</w:t>
            </w:r>
          </w:p>
          <w:p w14:paraId="0EE8FEFA" w14:textId="5A16F360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C1512F">
              <w:rPr>
                <w:rFonts w:ascii="Century Gothic" w:hAnsi="Century Gothic" w:cs="Arial"/>
                <w:sz w:val="20"/>
                <w:szCs w:val="20"/>
                <w:lang w:val="en-MY"/>
              </w:rPr>
              <w:t>practice a new dialogue with their pairs.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1EEAA699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44AAD9C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2C658CC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F1BFE90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Feebacks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4BE5A9AB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495000">
                  <w:rPr>
                    <w:rFonts w:ascii="Century Gothic" w:hAnsi="Century Gothic" w:cs="Arial"/>
                    <w:sz w:val="20"/>
                    <w:szCs w:val="20"/>
                  </w:rPr>
                  <w:t>Pair / Group Discussion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41595BCB" w:rsidR="00E55395" w:rsidRPr="00E65FCB" w:rsidRDefault="00AC19E7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recall the adjectives that they have learned. Pupils discuss about the verb “have got” with the teacher and complete the table in exercise 3 p.10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AC7F3E1" w14:textId="1F823CD3" w:rsidR="00AC19E7" w:rsidRPr="008D68B8" w:rsidRDefault="00E50CD0" w:rsidP="00AC19E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E50CD0">
              <w:rPr>
                <w:rFonts w:ascii="Century Gothic" w:hAnsi="Century Gothic" w:cs="Arial"/>
                <w:sz w:val="20"/>
                <w:szCs w:val="20"/>
              </w:rPr>
              <w:t>Pupi</w:t>
            </w:r>
            <w:r w:rsidR="00AC19E7">
              <w:rPr>
                <w:rFonts w:ascii="Century Gothic" w:hAnsi="Century Gothic" w:cs="Arial"/>
                <w:sz w:val="20"/>
                <w:szCs w:val="20"/>
              </w:rPr>
              <w:t>ls complete the dialogue in exercise 4 p.10 by writing the 8 correct forms of have got.</w:t>
            </w:r>
          </w:p>
          <w:p w14:paraId="4D07CC77" w14:textId="25D518D5" w:rsidR="008D68B8" w:rsidRPr="008D68B8" w:rsidRDefault="00AC19E7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</w:t>
            </w:r>
            <w:r w:rsidR="00C1512F">
              <w:rPr>
                <w:rFonts w:ascii="Century Gothic" w:hAnsi="Century Gothic" w:cs="Arial"/>
                <w:sz w:val="20"/>
                <w:szCs w:val="20"/>
              </w:rPr>
              <w:t>read a mini dialogue</w:t>
            </w:r>
            <w:r w:rsidR="005C7AB5">
              <w:rPr>
                <w:rFonts w:ascii="Century Gothic" w:hAnsi="Century Gothic" w:cs="Arial"/>
                <w:sz w:val="20"/>
                <w:szCs w:val="20"/>
              </w:rPr>
              <w:t xml:space="preserve"> and based on the mini dialogue, pupils create 2</w:t>
            </w:r>
            <w:r w:rsidR="00C1512F">
              <w:rPr>
                <w:rFonts w:ascii="Century Gothic" w:hAnsi="Century Gothic" w:cs="Arial"/>
                <w:sz w:val="20"/>
                <w:szCs w:val="20"/>
              </w:rPr>
              <w:t xml:space="preserve"> new dialogue</w:t>
            </w:r>
            <w:r w:rsidR="005C7AB5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C1512F">
              <w:rPr>
                <w:rFonts w:ascii="Century Gothic" w:hAnsi="Century Gothic" w:cs="Arial"/>
                <w:sz w:val="20"/>
                <w:szCs w:val="20"/>
              </w:rPr>
              <w:t xml:space="preserve"> by using the ideas in the pictures given to them.</w:t>
            </w:r>
          </w:p>
        </w:tc>
      </w:tr>
      <w:tr w:rsidR="000D5D7E" w:rsidRPr="00E55395" w14:paraId="65BCF0B7" w14:textId="77777777" w:rsidTr="00C1512F">
        <w:trPr>
          <w:trHeight w:val="295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273AB655" w:rsidR="00062D9D" w:rsidRPr="008D0328" w:rsidRDefault="00C1512F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practice the new dialogue</w:t>
            </w:r>
            <w:r w:rsidR="005C7AB5">
              <w:rPr>
                <w:rFonts w:ascii="Century Gothic" w:hAnsi="Century Gothic" w:cs="Arial"/>
                <w:sz w:val="20"/>
                <w:szCs w:val="20"/>
              </w:rPr>
              <w:t>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with their pairs.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5C7AB5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62D9D"/>
    <w:rsid w:val="00073EE8"/>
    <w:rsid w:val="000923B1"/>
    <w:rsid w:val="000D5D7E"/>
    <w:rsid w:val="000E6B27"/>
    <w:rsid w:val="000F6232"/>
    <w:rsid w:val="00137F27"/>
    <w:rsid w:val="00243D95"/>
    <w:rsid w:val="002C75B2"/>
    <w:rsid w:val="0032597D"/>
    <w:rsid w:val="00363BE7"/>
    <w:rsid w:val="003B45AB"/>
    <w:rsid w:val="003B7F73"/>
    <w:rsid w:val="00432489"/>
    <w:rsid w:val="0048564C"/>
    <w:rsid w:val="00495000"/>
    <w:rsid w:val="00510AA1"/>
    <w:rsid w:val="00545D42"/>
    <w:rsid w:val="005818A7"/>
    <w:rsid w:val="005C7AB5"/>
    <w:rsid w:val="005E2298"/>
    <w:rsid w:val="007015C5"/>
    <w:rsid w:val="00770907"/>
    <w:rsid w:val="00773734"/>
    <w:rsid w:val="00861DCB"/>
    <w:rsid w:val="00871517"/>
    <w:rsid w:val="008A18B0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36D26"/>
    <w:rsid w:val="00A3775D"/>
    <w:rsid w:val="00AA0D5E"/>
    <w:rsid w:val="00AC19E7"/>
    <w:rsid w:val="00BB1B84"/>
    <w:rsid w:val="00C1512F"/>
    <w:rsid w:val="00C36FEC"/>
    <w:rsid w:val="00C46D9B"/>
    <w:rsid w:val="00C660A0"/>
    <w:rsid w:val="00CA483A"/>
    <w:rsid w:val="00CB7234"/>
    <w:rsid w:val="00D57FA6"/>
    <w:rsid w:val="00D8630D"/>
    <w:rsid w:val="00D91970"/>
    <w:rsid w:val="00DC4C5A"/>
    <w:rsid w:val="00DC79CF"/>
    <w:rsid w:val="00E06F23"/>
    <w:rsid w:val="00E50CD0"/>
    <w:rsid w:val="00E55395"/>
    <w:rsid w:val="00E65FCB"/>
    <w:rsid w:val="00EB00DC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21F2DAB59D3F4F688C6103CE8CAD7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8B953-A404-44B4-AA4C-9A206F814D2E}"/>
      </w:docPartPr>
      <w:docPartBody>
        <w:p w:rsidR="004B0B87" w:rsidRDefault="009017F6" w:rsidP="009017F6">
          <w:pPr>
            <w:pStyle w:val="21F2DAB59D3F4F688C6103CE8CAD7C49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110FA3"/>
    <w:rsid w:val="00387D89"/>
    <w:rsid w:val="003C652C"/>
    <w:rsid w:val="004014C4"/>
    <w:rsid w:val="004917BC"/>
    <w:rsid w:val="004B08A6"/>
    <w:rsid w:val="004B0B87"/>
    <w:rsid w:val="004C2000"/>
    <w:rsid w:val="005044E2"/>
    <w:rsid w:val="005416BC"/>
    <w:rsid w:val="006E28B0"/>
    <w:rsid w:val="007B34C4"/>
    <w:rsid w:val="00855AAF"/>
    <w:rsid w:val="008A6EF8"/>
    <w:rsid w:val="009017F6"/>
    <w:rsid w:val="00960EF7"/>
    <w:rsid w:val="009A6274"/>
    <w:rsid w:val="009E023F"/>
    <w:rsid w:val="00A35F22"/>
    <w:rsid w:val="00B27FBB"/>
    <w:rsid w:val="00C113D3"/>
    <w:rsid w:val="00C1199A"/>
    <w:rsid w:val="00C82D35"/>
    <w:rsid w:val="00CD08B2"/>
    <w:rsid w:val="00E411B2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7F6"/>
    <w:rPr>
      <w:color w:val="808080"/>
    </w:rPr>
  </w:style>
  <w:style w:type="paragraph" w:customStyle="1" w:styleId="21F2DAB59D3F4F688C6103CE8CAD7C49">
    <w:name w:val="21F2DAB59D3F4F688C6103CE8CAD7C49"/>
    <w:rsid w:val="009017F6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39</cp:revision>
  <dcterms:created xsi:type="dcterms:W3CDTF">2021-01-08T08:10:00Z</dcterms:created>
  <dcterms:modified xsi:type="dcterms:W3CDTF">2021-01-10T09:42:00Z</dcterms:modified>
</cp:coreProperties>
</file>